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C6C" w:rsidRDefault="004D5C6C" w:rsidP="00E901FC">
      <w:pPr>
        <w:shd w:val="clear" w:color="auto" w:fill="FFFFFF"/>
        <w:autoSpaceDE w:val="0"/>
        <w:autoSpaceDN w:val="0"/>
        <w:spacing w:after="0" w:line="240" w:lineRule="atLeast"/>
        <w:jc w:val="center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</w:p>
    <w:p w:rsidR="004D5C6C" w:rsidRDefault="004D5C6C" w:rsidP="00E901FC">
      <w:pPr>
        <w:shd w:val="clear" w:color="auto" w:fill="FFFFFF"/>
        <w:autoSpaceDE w:val="0"/>
        <w:autoSpaceDN w:val="0"/>
        <w:spacing w:after="0" w:line="240" w:lineRule="atLeast"/>
        <w:jc w:val="center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  <w:r>
        <w:rPr>
          <w:rFonts w:ascii="Cambria" w:eastAsia="Times New Roman" w:hAnsi="Cambria" w:cs="Times New Roman"/>
          <w:b/>
          <w:noProof/>
          <w:sz w:val="24"/>
          <w:szCs w:val="24"/>
        </w:rPr>
        <w:drawing>
          <wp:inline distT="0" distB="0" distL="0" distR="0" wp14:anchorId="60778AF8">
            <wp:extent cx="6389370" cy="8797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C6C" w:rsidRDefault="004D5C6C" w:rsidP="00E901FC">
      <w:pPr>
        <w:shd w:val="clear" w:color="auto" w:fill="FFFFFF"/>
        <w:autoSpaceDE w:val="0"/>
        <w:autoSpaceDN w:val="0"/>
        <w:spacing w:after="0" w:line="240" w:lineRule="atLeast"/>
        <w:jc w:val="center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</w:p>
    <w:p w:rsidR="004D5C6C" w:rsidRDefault="004D5C6C" w:rsidP="00E901FC">
      <w:pPr>
        <w:shd w:val="clear" w:color="auto" w:fill="FFFFFF"/>
        <w:autoSpaceDE w:val="0"/>
        <w:autoSpaceDN w:val="0"/>
        <w:spacing w:after="0" w:line="240" w:lineRule="atLeast"/>
        <w:jc w:val="center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</w:p>
    <w:p w:rsidR="004D5C6C" w:rsidRDefault="004D5C6C" w:rsidP="004D5C6C">
      <w:pPr>
        <w:shd w:val="clear" w:color="auto" w:fill="FFFFFF"/>
        <w:autoSpaceDE w:val="0"/>
        <w:autoSpaceDN w:val="0"/>
        <w:spacing w:after="0" w:line="240" w:lineRule="atLeast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</w:p>
    <w:p w:rsidR="004D5C6C" w:rsidRDefault="004D5C6C" w:rsidP="00E901FC">
      <w:pPr>
        <w:shd w:val="clear" w:color="auto" w:fill="FFFFFF"/>
        <w:autoSpaceDE w:val="0"/>
        <w:autoSpaceDN w:val="0"/>
        <w:spacing w:after="0" w:line="240" w:lineRule="atLeast"/>
        <w:jc w:val="center"/>
        <w:textAlignment w:val="baseline"/>
        <w:rPr>
          <w:rFonts w:ascii="Cambria" w:eastAsia="Times New Roman" w:hAnsi="Cambria" w:cs="Times New Roman"/>
          <w:b/>
          <w:sz w:val="24"/>
          <w:szCs w:val="24"/>
        </w:rPr>
      </w:pPr>
    </w:p>
    <w:p w:rsidR="00E901FC" w:rsidRPr="00E901FC" w:rsidRDefault="00E901FC" w:rsidP="00E901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01FC" w:rsidRPr="00E901FC" w:rsidRDefault="00E901FC" w:rsidP="00E901F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52A7" w:rsidRPr="00DB6CCD" w:rsidRDefault="00955A37" w:rsidP="00DB6CC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6CCD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об объекте</w:t>
      </w:r>
    </w:p>
    <w:p w:rsidR="00DB6CCD" w:rsidRPr="00DB6CCD" w:rsidRDefault="00DB6CCD" w:rsidP="0056141F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52A7" w:rsidRDefault="00955A37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Наименование (вид) объекта</w:t>
      </w:r>
      <w:r w:rsidR="002D25A6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25A6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Объект образования</w:t>
      </w:r>
    </w:p>
    <w:p w:rsidR="00E901FC" w:rsidRDefault="00E901FC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25A6" w:rsidRPr="002C5E15" w:rsidRDefault="002D25A6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Адрес объекта</w:t>
      </w:r>
      <w:r w:rsidRPr="002C5E1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: </w:t>
      </w:r>
      <w:r w:rsid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368305</w:t>
      </w:r>
      <w:r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, Республика Дагестан, г. Каспийск, ул. Алферова 1 «А» </w:t>
      </w:r>
    </w:p>
    <w:p w:rsidR="00E901FC" w:rsidRDefault="00E901FC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2A7" w:rsidRPr="002D25A6" w:rsidRDefault="00955A37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Сведения о размещении </w:t>
      </w:r>
      <w:r w:rsidRPr="002D25A6">
        <w:rPr>
          <w:rFonts w:ascii="Times New Roman" w:eastAsia="Times New Roman" w:hAnsi="Times New Roman" w:cs="Times New Roman"/>
          <w:sz w:val="24"/>
          <w:szCs w:val="24"/>
        </w:rPr>
        <w:t>объекта:</w:t>
      </w:r>
    </w:p>
    <w:p w:rsidR="00F152A7" w:rsidRPr="002D25A6" w:rsidRDefault="002C5E15" w:rsidP="00DB6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отдельно стоящее двухэтажное здание</w:t>
      </w:r>
      <w:r w:rsidR="002D25A6" w:rsidRPr="002D25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D25A6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911,2 кв.м.</w:t>
      </w:r>
    </w:p>
    <w:p w:rsidR="00F152A7" w:rsidRDefault="00955A37" w:rsidP="00DB6C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наличие прилегающего земельного участка (</w:t>
      </w:r>
      <w:r w:rsidRPr="002D25A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да</w:t>
      </w:r>
      <w:r w:rsidRPr="002D25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</w:t>
      </w:r>
      <w:r w:rsidR="002D25A6">
        <w:rPr>
          <w:rFonts w:ascii="Times New Roman" w:eastAsia="Times New Roman" w:hAnsi="Times New Roman" w:cs="Times New Roman"/>
          <w:sz w:val="24"/>
          <w:szCs w:val="24"/>
        </w:rPr>
        <w:t xml:space="preserve"> нет); </w:t>
      </w:r>
      <w:r w:rsidR="002D25A6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6516 кв. м.</w:t>
      </w:r>
    </w:p>
    <w:p w:rsidR="00E901FC" w:rsidRDefault="00E901FC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2A7" w:rsidRDefault="00955A37" w:rsidP="00DB6CC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Год постройки здания</w:t>
      </w:r>
      <w:r w:rsidR="002D2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25A6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1975 г</w:t>
      </w:r>
      <w:r w:rsidR="002D25A6" w:rsidRPr="002D25A6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2D2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последнего к</w:t>
      </w:r>
      <w:r w:rsidR="002D25A6">
        <w:rPr>
          <w:rFonts w:ascii="Times New Roman" w:eastAsia="Times New Roman" w:hAnsi="Times New Roman" w:cs="Times New Roman"/>
          <w:sz w:val="24"/>
          <w:szCs w:val="24"/>
        </w:rPr>
        <w:t xml:space="preserve">апитального ремонта </w:t>
      </w:r>
      <w:r w:rsidR="002D25A6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 было</w:t>
      </w:r>
    </w:p>
    <w:p w:rsidR="00E901FC" w:rsidRDefault="00E901FC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2C5E15" w:rsidRDefault="00955A37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Дата предстоящих плановых ремонтных работ:</w:t>
      </w:r>
      <w:r w:rsidR="002C5E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5E15" w:rsidRPr="002C5E15">
        <w:rPr>
          <w:rFonts w:ascii="Times New Roman" w:eastAsia="Times New Roman" w:hAnsi="Times New Roman" w:cs="Times New Roman"/>
          <w:b/>
          <w:i/>
          <w:sz w:val="24"/>
          <w:szCs w:val="24"/>
        </w:rPr>
        <w:t>текущего 2022</w:t>
      </w:r>
      <w:r w:rsidR="002C5E1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2C5E15" w:rsidRPr="002C5E15">
        <w:rPr>
          <w:rFonts w:ascii="Times New Roman" w:eastAsia="Times New Roman" w:hAnsi="Times New Roman" w:cs="Times New Roman"/>
          <w:b/>
          <w:i/>
          <w:sz w:val="24"/>
          <w:szCs w:val="24"/>
        </w:rPr>
        <w:t>г</w:t>
      </w:r>
      <w:r w:rsidR="002C5E15">
        <w:rPr>
          <w:rFonts w:ascii="Times New Roman" w:eastAsia="Times New Roman" w:hAnsi="Times New Roman" w:cs="Times New Roman"/>
          <w:b/>
          <w:i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5E15" w:rsidRPr="002C5E15">
        <w:rPr>
          <w:rFonts w:ascii="Times New Roman" w:eastAsia="Times New Roman" w:hAnsi="Times New Roman" w:cs="Times New Roman"/>
          <w:b/>
          <w:i/>
          <w:sz w:val="24"/>
          <w:szCs w:val="24"/>
        </w:rPr>
        <w:t>косметического ремонта по мере поступления финансовых средств</w:t>
      </w:r>
    </w:p>
    <w:p w:rsidR="00DB6CCD" w:rsidRDefault="00DB6CCD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C5E15" w:rsidRDefault="00DB6CCD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955A37">
        <w:rPr>
          <w:rFonts w:ascii="Times New Roman" w:eastAsia="Times New Roman" w:hAnsi="Times New Roman" w:cs="Times New Roman"/>
          <w:b/>
          <w:bCs/>
          <w:sz w:val="24"/>
          <w:szCs w:val="24"/>
        </w:rPr>
        <w:t>ведения об организации, расположенной на объекте</w:t>
      </w:r>
      <w:r w:rsidR="00955A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901FC" w:rsidRDefault="00E901FC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2C5E15" w:rsidRDefault="00955A37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</w:t>
      </w:r>
      <w:r w:rsidR="002C5E1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2C5E15" w:rsidRPr="002C5E15" w:rsidRDefault="002C5E15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наименование: </w:t>
      </w:r>
      <w:r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Муниципальное бюджетное дошкольное образовательное учреждение муниципального образования городской округ «город Каспийск» Республика Дагестан «Детский сад</w:t>
      </w:r>
      <w:r w:rsidR="00955A37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№ 16 «Чебурашка»</w:t>
      </w:r>
    </w:p>
    <w:p w:rsidR="002C5E15" w:rsidRPr="002C5E15" w:rsidRDefault="002C5E15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Краткое наименование: </w:t>
      </w:r>
      <w:r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МБДОУ МО ГО «город Каспийск» РД «Детский сад № 16 «Чебурашка»</w:t>
      </w:r>
    </w:p>
    <w:p w:rsidR="00E901FC" w:rsidRDefault="00E901FC" w:rsidP="002C5E15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2C5E15" w:rsidRPr="00DB6CCD" w:rsidRDefault="002C5E15" w:rsidP="002C5E15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C5E15">
        <w:rPr>
          <w:rFonts w:ascii="Times New Roman" w:eastAsia="Times New Roman" w:hAnsi="Times New Roman" w:cs="Times New Roman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55A37">
        <w:rPr>
          <w:rFonts w:ascii="Times New Roman" w:eastAsia="Times New Roman" w:hAnsi="Times New Roman" w:cs="Times New Roman"/>
          <w:sz w:val="24"/>
          <w:szCs w:val="24"/>
        </w:rPr>
        <w:t xml:space="preserve">Юридический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Адрес Организации (Учреждения) </w:t>
      </w: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</w:t>
      </w:r>
      <w:r w:rsid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68305</w:t>
      </w: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, Республика Дагестан, </w:t>
      </w:r>
    </w:p>
    <w:p w:rsidR="00DB6CCD" w:rsidRDefault="002C5E15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г. К</w:t>
      </w:r>
      <w:r w:rsidR="00DB6CCD"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аспийск, ул. Алфёрова 1 «А»</w:t>
      </w:r>
    </w:p>
    <w:p w:rsidR="00E901FC" w:rsidRDefault="00E901FC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F152A7" w:rsidRDefault="00955A37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Основание для пользования объектом (</w:t>
      </w:r>
      <w:r w:rsidRPr="00DB6CCD">
        <w:rPr>
          <w:rFonts w:ascii="Times New Roman" w:eastAsia="Times New Roman" w:hAnsi="Times New Roman" w:cs="Times New Roman"/>
          <w:sz w:val="24"/>
          <w:szCs w:val="24"/>
        </w:rPr>
        <w:t>оперативное управление,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аренда, собственность) </w:t>
      </w:r>
    </w:p>
    <w:p w:rsidR="00DB6CCD" w:rsidRDefault="00DB6CCD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оперативное управление</w:t>
      </w:r>
    </w:p>
    <w:p w:rsidR="00E901FC" w:rsidRDefault="00E901FC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DB6CCD" w:rsidRDefault="00955A37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1.9.Форма собственности (государственная, негосударственная) </w:t>
      </w:r>
      <w:r w:rsid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го</w:t>
      </w:r>
      <w:r w:rsidR="00DB6CCD"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сударственная</w:t>
      </w:r>
    </w:p>
    <w:p w:rsidR="00E901FC" w:rsidRDefault="00E901FC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:rsidR="00DB6CCD" w:rsidRDefault="00955A37" w:rsidP="00DB6CC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B6CCD">
        <w:rPr>
          <w:rFonts w:ascii="Times New Roman" w:eastAsia="Times New Roman" w:hAnsi="Times New Roman" w:cs="Times New Roman"/>
          <w:sz w:val="24"/>
          <w:szCs w:val="24"/>
        </w:rPr>
        <w:t>1.10. Территориальная принадлежность (</w:t>
      </w:r>
      <w:r w:rsidRPr="00DB6CCD">
        <w:rPr>
          <w:rFonts w:ascii="Times New Roman" w:eastAsia="Times New Roman" w:hAnsi="Times New Roman" w:cs="Times New Roman"/>
          <w:iCs/>
          <w:sz w:val="24"/>
          <w:szCs w:val="24"/>
        </w:rPr>
        <w:t>федеральная, региональная, муниципальная</w:t>
      </w:r>
      <w:r w:rsidRPr="00DB6CC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B6CCD" w:rsidRPr="00DB6CCD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муниципальная</w:t>
      </w:r>
    </w:p>
    <w:p w:rsidR="00E901FC" w:rsidRDefault="00E901FC" w:rsidP="00DB6CCD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sz w:val="24"/>
          <w:szCs w:val="24"/>
        </w:rPr>
      </w:pPr>
    </w:p>
    <w:p w:rsidR="00DB6CCD" w:rsidRPr="00DB6CCD" w:rsidRDefault="00955A37" w:rsidP="00DB6CCD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shd w:val="clear" w:color="auto" w:fill="FBFBFB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1.11. Вышестоящая организация (</w:t>
      </w:r>
      <w:r w:rsidRPr="00DB6CCD">
        <w:rPr>
          <w:rFonts w:ascii="Times New Roman" w:eastAsia="Times New Roman" w:hAnsi="Times New Roman" w:cs="Times New Roman"/>
          <w:iCs/>
          <w:sz w:val="24"/>
          <w:szCs w:val="24"/>
        </w:rPr>
        <w:t>наименовани</w:t>
      </w:r>
      <w:r w:rsidRPr="00DB6CC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B6CCD" w:rsidRPr="00DB6CCD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DB6CC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B6CCD"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fldChar w:fldCharType="begin"/>
      </w:r>
      <w:r w:rsidR="00DB6CCD"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instrText xml:space="preserve"> HYPERLINK "http://xn--80afdrfdd0aangqd.xn--p1ai/" \t "_blank" </w:instrText>
      </w:r>
      <w:r w:rsidR="00DB6CCD"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fldChar w:fldCharType="separate"/>
      </w:r>
      <w:r w:rsidR="00DB6CCD" w:rsidRPr="00DB6CC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BFBFB"/>
        </w:rPr>
        <w:t>А</w:t>
      </w:r>
      <w:r w:rsidR="00DB6CC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BFBFB"/>
        </w:rPr>
        <w:t>дминистрация городского округа «город Каспийск»</w:t>
      </w:r>
    </w:p>
    <w:p w:rsidR="00E901FC" w:rsidRDefault="00DB6CCD" w:rsidP="00E901FC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fldChar w:fldCharType="end"/>
      </w:r>
    </w:p>
    <w:p w:rsidR="00780FF6" w:rsidRDefault="00955A37" w:rsidP="00E901FC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1.12. Адрес вышестоящей организации </w:t>
      </w:r>
      <w:r w:rsid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368300</w:t>
      </w:r>
      <w:r w:rsidR="00DB6CCD" w:rsidRPr="002C5E1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, Республика Дагестан, г. Каспийск, ул.</w:t>
      </w:r>
      <w:r w:rsidR="00DB6CC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Ор</w:t>
      </w:r>
      <w:r w:rsidR="00780F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джоникидзе , д12</w:t>
      </w:r>
    </w:p>
    <w:p w:rsidR="00E901FC" w:rsidRPr="00E901FC" w:rsidRDefault="00E901FC" w:rsidP="00E901FC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0FF6" w:rsidRPr="00780FF6" w:rsidRDefault="00780FF6" w:rsidP="00780FF6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955A37" w:rsidRPr="00780F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Характеристика деятельности организации на объекте </w:t>
      </w:r>
    </w:p>
    <w:p w:rsidR="00E901FC" w:rsidRDefault="00955A37" w:rsidP="00E901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80F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</w:t>
      </w:r>
      <w:r w:rsidRPr="00780FF6">
        <w:rPr>
          <w:rFonts w:ascii="Times New Roman" w:eastAsia="Times New Roman" w:hAnsi="Times New Roman" w:cs="Times New Roman"/>
          <w:i/>
          <w:iCs/>
          <w:sz w:val="24"/>
          <w:szCs w:val="24"/>
        </w:rPr>
        <w:t>по обслуживанию населения)</w:t>
      </w:r>
    </w:p>
    <w:p w:rsidR="00E901FC" w:rsidRDefault="00E901FC" w:rsidP="00E901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901FC" w:rsidRPr="00E901FC" w:rsidRDefault="00955A37" w:rsidP="00E901F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 Сфера деятельности (</w:t>
      </w:r>
      <w:r w:rsidRPr="00780FF6">
        <w:rPr>
          <w:rFonts w:ascii="Times New Roman" w:eastAsia="Times New Roman" w:hAnsi="Times New Roman" w:cs="Times New Roman"/>
          <w:iCs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780FF6">
        <w:rPr>
          <w:rFonts w:ascii="Times New Roman" w:eastAsia="Times New Roman" w:hAnsi="Times New Roman" w:cs="Times New Roman"/>
          <w:b/>
          <w:iCs/>
          <w:sz w:val="24"/>
          <w:szCs w:val="24"/>
        </w:rPr>
        <w:t>)</w:t>
      </w:r>
      <w:r w:rsidR="00780FF6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</w:t>
      </w:r>
      <w:r w:rsidR="00780F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0FF6" w:rsidRPr="00780F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образование</w:t>
      </w:r>
    </w:p>
    <w:p w:rsidR="00E901FC" w:rsidRDefault="00E901FC" w:rsidP="00E90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01FC" w:rsidRDefault="00780FF6" w:rsidP="00E901F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Виды оказываемых услуг </w:t>
      </w:r>
      <w:r w:rsidRPr="00780F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дошкольные образовательные услуги</w:t>
      </w:r>
    </w:p>
    <w:p w:rsidR="00E901FC" w:rsidRDefault="00E901FC" w:rsidP="00E90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52A7" w:rsidRPr="00E901FC" w:rsidRDefault="00955A37" w:rsidP="00E90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 Форма оказания услуг: </w:t>
      </w:r>
      <w:r w:rsidR="00780FF6" w:rsidRPr="003D7456">
        <w:rPr>
          <w:rFonts w:ascii="Times New Roman" w:hAnsi="Times New Roman" w:cs="Times New Roman"/>
          <w:sz w:val="24"/>
          <w:szCs w:val="24"/>
        </w:rPr>
        <w:t>(</w:t>
      </w:r>
      <w:r w:rsidR="00780FF6" w:rsidRPr="00780FF6">
        <w:rPr>
          <w:rFonts w:ascii="Times New Roman" w:hAnsi="Times New Roman" w:cs="Times New Roman"/>
          <w:sz w:val="24"/>
          <w:szCs w:val="24"/>
        </w:rPr>
        <w:t>на объекте</w:t>
      </w:r>
      <w:r w:rsidR="00780FF6" w:rsidRPr="003D7456">
        <w:rPr>
          <w:rFonts w:ascii="Times New Roman" w:hAnsi="Times New Roman" w:cs="Times New Roman"/>
          <w:sz w:val="24"/>
          <w:szCs w:val="24"/>
        </w:rPr>
        <w:t>, с длительным пребыванием, в т.</w:t>
      </w:r>
      <w:r w:rsidR="00780FF6">
        <w:rPr>
          <w:rFonts w:ascii="Times New Roman" w:hAnsi="Times New Roman" w:cs="Times New Roman"/>
          <w:sz w:val="24"/>
          <w:szCs w:val="24"/>
        </w:rPr>
        <w:t xml:space="preserve"> </w:t>
      </w:r>
      <w:r w:rsidR="00780FF6" w:rsidRPr="003D7456">
        <w:rPr>
          <w:rFonts w:ascii="Times New Roman" w:hAnsi="Times New Roman" w:cs="Times New Roman"/>
          <w:sz w:val="24"/>
          <w:szCs w:val="24"/>
        </w:rPr>
        <w:t>ч. проживанием, на дому, дистанционно)</w:t>
      </w:r>
      <w:r w:rsidR="00780FF6">
        <w:rPr>
          <w:rFonts w:ascii="Times New Roman" w:hAnsi="Times New Roman" w:cs="Times New Roman"/>
          <w:sz w:val="24"/>
          <w:szCs w:val="24"/>
        </w:rPr>
        <w:t xml:space="preserve">   </w:t>
      </w:r>
      <w:r w:rsid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780FF6" w:rsidRPr="003D7456">
        <w:rPr>
          <w:rFonts w:ascii="Times New Roman" w:hAnsi="Times New Roman" w:cs="Times New Roman"/>
          <w:b/>
          <w:i/>
          <w:sz w:val="24"/>
          <w:szCs w:val="24"/>
          <w:u w:val="single"/>
        </w:rPr>
        <w:t>на объекте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 Категории обслуживаемого населения по возрасту: (дети, взрослые трудоспособного возраста, пожилые; все возрастные категории</w:t>
      </w:r>
      <w:r w:rsidR="00780FF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80FF6" w:rsidRPr="00780F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дети</w:t>
      </w:r>
    </w:p>
    <w:p w:rsidR="00F152A7" w:rsidRPr="00780FF6" w:rsidRDefault="00955A37" w:rsidP="00780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="00780FF6" w:rsidRP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>нарушениями слуха, нарушениями умственного развития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день), вмест</w:t>
      </w:r>
      <w:r w:rsidR="00780FF6">
        <w:rPr>
          <w:rFonts w:ascii="Times New Roman" w:eastAsia="Times New Roman" w:hAnsi="Times New Roman" w:cs="Times New Roman"/>
          <w:sz w:val="24"/>
          <w:szCs w:val="24"/>
        </w:rPr>
        <w:t xml:space="preserve">имость, пропускная способность </w:t>
      </w:r>
      <w:r w:rsidR="00780FF6" w:rsidRPr="00780F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125 человек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2.7 Участие</w:t>
      </w:r>
      <w:r w:rsidR="00780FF6">
        <w:rPr>
          <w:rFonts w:ascii="Times New Roman" w:eastAsia="Times New Roman" w:hAnsi="Times New Roman" w:cs="Times New Roman"/>
          <w:sz w:val="24"/>
          <w:szCs w:val="24"/>
        </w:rPr>
        <w:t xml:space="preserve"> в исполнении ИПР инвалида, ребё</w:t>
      </w:r>
      <w:r>
        <w:rPr>
          <w:rFonts w:ascii="Times New Roman" w:eastAsia="Times New Roman" w:hAnsi="Times New Roman" w:cs="Times New Roman"/>
          <w:sz w:val="24"/>
          <w:szCs w:val="24"/>
        </w:rPr>
        <w:t>нка-инвалида (</w:t>
      </w:r>
      <w:r w:rsidRPr="00780FF6">
        <w:rPr>
          <w:rFonts w:ascii="Times New Roman" w:eastAsia="Times New Roman" w:hAnsi="Times New Roman" w:cs="Times New Roman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965D3">
        <w:rPr>
          <w:rFonts w:ascii="Times New Roman" w:eastAsia="Times New Roman" w:hAnsi="Times New Roman" w:cs="Times New Roman"/>
          <w:sz w:val="24"/>
          <w:szCs w:val="24"/>
          <w:u w:val="single"/>
        </w:rPr>
        <w:t>нет</w:t>
      </w:r>
      <w:r w:rsidR="006965D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965D3" w:rsidRPr="006965D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нет</w:t>
      </w:r>
    </w:p>
    <w:p w:rsidR="00F152A7" w:rsidRDefault="00955A37" w:rsidP="00780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Состояние доступности объекта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152A7" w:rsidRPr="00E65829" w:rsidRDefault="00955A37" w:rsidP="007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829">
        <w:rPr>
          <w:rFonts w:ascii="Times New Roman" w:eastAsia="Times New Roman" w:hAnsi="Times New Roman" w:cs="Times New Roman"/>
          <w:b/>
          <w:bCs/>
          <w:sz w:val="24"/>
          <w:szCs w:val="24"/>
        </w:rPr>
        <w:t>3.1 Путь следования к объекту пассажирским транспортом</w:t>
      </w:r>
      <w:r w:rsidRPr="00E658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152A7" w:rsidRPr="00780FF6" w:rsidRDefault="00955A37" w:rsidP="007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780FF6" w:rsidRP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>маршрутное такси под номером 1,</w:t>
      </w:r>
      <w:r w:rsidR="00751F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 «А», 1 «В»</w:t>
      </w:r>
      <w:r w:rsid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, </w:t>
      </w:r>
      <w:r w:rsidR="00780FF6" w:rsidRP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10, </w:t>
      </w:r>
      <w:r w:rsidR="00751F0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10 «А», </w:t>
      </w:r>
      <w:r w:rsidR="00780FF6" w:rsidRPr="00780FF6">
        <w:rPr>
          <w:rFonts w:ascii="Times New Roman" w:hAnsi="Times New Roman" w:cs="Times New Roman"/>
          <w:b/>
          <w:i/>
          <w:sz w:val="24"/>
          <w:szCs w:val="24"/>
          <w:u w:val="single"/>
        </w:rPr>
        <w:t>городское такси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адаптированного пассажирского транспорта к объекту</w:t>
      </w:r>
      <w:r w:rsidR="00E658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5829" w:rsidRPr="00E658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нет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 Путь к объекту от ближайшей остановки пассажирского транспорта:</w:t>
      </w:r>
    </w:p>
    <w:p w:rsidR="00E65829" w:rsidRPr="003D7456" w:rsidRDefault="00955A37" w:rsidP="00E658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3.2.1 </w:t>
      </w:r>
      <w:r w:rsidR="00E65829" w:rsidRPr="003D7456">
        <w:rPr>
          <w:rFonts w:ascii="Times New Roman" w:hAnsi="Times New Roman" w:cs="Times New Roman"/>
          <w:sz w:val="24"/>
          <w:szCs w:val="24"/>
        </w:rPr>
        <w:t xml:space="preserve">расстояние до объекта от остановки транспорта </w:t>
      </w:r>
      <w:r w:rsidR="00E65829" w:rsidRPr="003D7456">
        <w:rPr>
          <w:rFonts w:ascii="Times New Roman" w:hAnsi="Times New Roman" w:cs="Times New Roman"/>
          <w:b/>
          <w:i/>
          <w:sz w:val="24"/>
          <w:szCs w:val="24"/>
          <w:u w:val="single"/>
        </w:rPr>
        <w:t>_100</w:t>
      </w:r>
      <w:r w:rsidR="00E65829" w:rsidRPr="003D7456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3.2.2 время движения (пешком) </w:t>
      </w:r>
      <w:r w:rsidR="00E65829" w:rsidRPr="003D7456"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="00E65829" w:rsidRPr="003D7456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3.2.3 наличие выделенного от проезжей части пешех</w:t>
      </w:r>
      <w:r w:rsidR="00E65829">
        <w:rPr>
          <w:rFonts w:ascii="Times New Roman" w:eastAsia="Times New Roman" w:hAnsi="Times New Roman" w:cs="Times New Roman"/>
          <w:sz w:val="24"/>
          <w:szCs w:val="24"/>
        </w:rPr>
        <w:t xml:space="preserve">одного пути </w:t>
      </w:r>
      <w:r w:rsidR="00E65829" w:rsidRPr="00E658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9E4A05" w:rsidRDefault="00E65829" w:rsidP="00E6582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3.2.4 Перекрё</w:t>
      </w:r>
      <w:r w:rsidR="00955A37">
        <w:rPr>
          <w:rFonts w:ascii="Times New Roman" w:eastAsia="Times New Roman" w:hAnsi="Times New Roman" w:cs="Times New Roman"/>
          <w:sz w:val="24"/>
          <w:szCs w:val="24"/>
        </w:rPr>
        <w:t xml:space="preserve">стки: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 xml:space="preserve">нерегулируемые, </w:t>
      </w:r>
      <w:r w:rsidRPr="00E6582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152A7" w:rsidRPr="00E65829" w:rsidRDefault="009E4A05" w:rsidP="00E658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E65829" w:rsidRPr="009E4A05">
        <w:rPr>
          <w:rFonts w:ascii="Times New Roman" w:hAnsi="Times New Roman" w:cs="Times New Roman"/>
          <w:sz w:val="24"/>
          <w:szCs w:val="24"/>
        </w:rPr>
        <w:t>регулируемые, со звуковой сигнализацией, таймером</w:t>
      </w:r>
      <w:r w:rsidR="00E65829" w:rsidRPr="003D7456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E65829" w:rsidRPr="00E65829">
        <w:rPr>
          <w:rFonts w:ascii="Times New Roman" w:hAnsi="Times New Roman" w:cs="Times New Roman"/>
          <w:b/>
          <w:i/>
          <w:sz w:val="24"/>
          <w:szCs w:val="24"/>
          <w:u w:val="single"/>
        </w:rPr>
        <w:t>нет</w:t>
      </w:r>
    </w:p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акуст</w:t>
      </w:r>
      <w:r w:rsidR="009E4A05">
        <w:rPr>
          <w:rFonts w:ascii="Times New Roman" w:eastAsia="Times New Roman" w:hAnsi="Times New Roman" w:cs="Times New Roman"/>
          <w:i/>
          <w:iCs/>
          <w:sz w:val="24"/>
          <w:szCs w:val="24"/>
        </w:rPr>
        <w:t>ическая, тактильная, визуальная: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6582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нет</w:t>
      </w:r>
    </w:p>
    <w:p w:rsidR="003B0F6D" w:rsidRDefault="00955A37" w:rsidP="00E658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3.2.6 Перепады высоты на пути: </w:t>
      </w:r>
      <w:r w:rsidR="00E658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есть</w:t>
      </w:r>
      <w:r w:rsidR="00E65829">
        <w:rPr>
          <w:rFonts w:ascii="Times New Roman" w:eastAsia="Times New Roman" w:hAnsi="Times New Roman" w:cs="Times New Roman"/>
          <w:sz w:val="24"/>
          <w:szCs w:val="24"/>
        </w:rPr>
        <w:t xml:space="preserve"> (описать) </w:t>
      </w:r>
      <w:r w:rsidR="00E65829" w:rsidRPr="00E6582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дорога асфальтированная, тротуар для пешехода есть</w:t>
      </w:r>
      <w:r w:rsidR="009E4A0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не везде</w:t>
      </w:r>
    </w:p>
    <w:p w:rsidR="003B0F6D" w:rsidRPr="00E901FC" w:rsidRDefault="00955A37" w:rsidP="00E90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="009E4A0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нет</w:t>
      </w:r>
    </w:p>
    <w:p w:rsidR="00F152A7" w:rsidRDefault="00955A37" w:rsidP="003B0F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 Организация доступности объекта для инвалидов – форма обслуживания*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3B0F6D" w:rsidRPr="003D7456" w:rsidTr="00297FFB">
        <w:trPr>
          <w:trHeight w:val="823"/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B0F6D" w:rsidRPr="003D7456" w:rsidRDefault="003B0F6D" w:rsidP="00297FFB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689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Категория инвалидов</w:t>
            </w:r>
          </w:p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Вариант организации доступности объекта</w:t>
            </w:r>
          </w:p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(формы обслуживания)*</w:t>
            </w: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89" w:type="dxa"/>
          </w:tcPr>
          <w:p w:rsidR="003B0F6D" w:rsidRPr="003B0F6D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0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3B0F6D" w:rsidRPr="003D7456" w:rsidTr="00297FFB">
        <w:trPr>
          <w:trHeight w:val="253"/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3B0F6D" w:rsidRPr="003D7456" w:rsidTr="00297FFB">
        <w:trPr>
          <w:jc w:val="center"/>
        </w:trPr>
        <w:tc>
          <w:tcPr>
            <w:tcW w:w="674" w:type="dxa"/>
            <w:vAlign w:val="center"/>
          </w:tcPr>
          <w:p w:rsidR="003B0F6D" w:rsidRPr="003D7456" w:rsidRDefault="003B0F6D" w:rsidP="00297FFB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3B0F6D" w:rsidRPr="003D7456" w:rsidRDefault="003B0F6D" w:rsidP="00297FFB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3B0F6D" w:rsidRPr="003D7456" w:rsidRDefault="003B0F6D" w:rsidP="00297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</w:tbl>
    <w:p w:rsidR="003B0F6D" w:rsidRPr="003D7456" w:rsidRDefault="003B0F6D" w:rsidP="003B0F6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7456">
        <w:rPr>
          <w:rFonts w:ascii="Times New Roman" w:hAnsi="Times New Roman" w:cs="Times New Roman"/>
          <w:sz w:val="24"/>
          <w:szCs w:val="24"/>
        </w:rPr>
        <w:t>* - указывается один из вариантов: «А», «Б», «ДУ», «ВНД»</w:t>
      </w:r>
    </w:p>
    <w:p w:rsidR="003B0F6D" w:rsidRPr="003D7456" w:rsidRDefault="003B0F6D" w:rsidP="003B0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7456">
        <w:rPr>
          <w:rFonts w:ascii="Times New Roman" w:hAnsi="Times New Roman" w:cs="Times New Roman"/>
          <w:b/>
          <w:sz w:val="24"/>
          <w:szCs w:val="24"/>
        </w:rPr>
        <w:t>3.4.  Состояние доступности основных структурно-функциональных зон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5670"/>
        <w:gridCol w:w="2977"/>
      </w:tblGrid>
      <w:tr w:rsidR="003B0F6D" w:rsidRPr="003D7456" w:rsidTr="00E901FC">
        <w:trPr>
          <w:trHeight w:val="930"/>
        </w:trPr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ДУ – И (К,О,С,Г)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E05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ДЧ – И 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E05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 w:rsidR="00453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3B62">
              <w:t xml:space="preserve"> </w:t>
            </w:r>
            <w:r w:rsidR="00453B62" w:rsidRPr="00453B6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3B0F6D" w:rsidRPr="00E05161" w:rsidRDefault="003B0F6D" w:rsidP="00E05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161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 w:rsidR="00453B62" w:rsidRPr="00E05161">
              <w:rPr>
                <w:rFonts w:ascii="Times New Roman" w:hAnsi="Times New Roman" w:cs="Times New Roman"/>
                <w:sz w:val="24"/>
                <w:szCs w:val="24"/>
              </w:rPr>
              <w:t xml:space="preserve">- И 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E051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 w:rsidR="00453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3B62" w:rsidRPr="00453B6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E05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 w:rsidR="00453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3B62" w:rsidRPr="00453B6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</w:tc>
      </w:tr>
      <w:tr w:rsidR="003B0F6D" w:rsidRPr="003D7456" w:rsidTr="00E901FC">
        <w:tc>
          <w:tcPr>
            <w:tcW w:w="708" w:type="dxa"/>
            <w:vAlign w:val="center"/>
          </w:tcPr>
          <w:p w:rsidR="003B0F6D" w:rsidRPr="003D7456" w:rsidRDefault="003B0F6D" w:rsidP="00297F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3B0F6D" w:rsidRPr="003D7456" w:rsidRDefault="003B0F6D" w:rsidP="00297F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3B0F6D" w:rsidRPr="003D7456" w:rsidRDefault="003B0F6D" w:rsidP="00E051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  <w:r w:rsidR="00453B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3B62" w:rsidRPr="00453B6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</w:t>
            </w:r>
          </w:p>
        </w:tc>
      </w:tr>
    </w:tbl>
    <w:p w:rsidR="003B0F6D" w:rsidRPr="003D7456" w:rsidRDefault="003B0F6D" w:rsidP="003B0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7456">
        <w:rPr>
          <w:rFonts w:ascii="Times New Roman" w:hAnsi="Times New Roman" w:cs="Times New Roman"/>
          <w:sz w:val="24"/>
          <w:szCs w:val="24"/>
        </w:rPr>
        <w:t xml:space="preserve"> **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3B0F6D" w:rsidRPr="003D7456" w:rsidRDefault="003B0F6D" w:rsidP="003B0F6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D7456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</w:t>
      </w:r>
      <w:r w:rsidRPr="003D7456">
        <w:rPr>
          <w:rFonts w:ascii="Times New Roman" w:hAnsi="Times New Roman" w:cs="Times New Roman"/>
          <w:sz w:val="24"/>
          <w:szCs w:val="24"/>
        </w:rPr>
        <w:t xml:space="preserve">: </w:t>
      </w:r>
      <w:r w:rsidRPr="003D7456">
        <w:rPr>
          <w:rFonts w:ascii="Times New Roman" w:hAnsi="Times New Roman" w:cs="Times New Roman"/>
          <w:sz w:val="24"/>
          <w:szCs w:val="24"/>
          <w:u w:val="single"/>
        </w:rPr>
        <w:t>Данный ОСИ имеет низкую оценку состояния доступности для инвалидов и маломобильных групп населения. На пути следования к объекту, а также на прилегающей территории частично отсутствует тротуар, нет системы связи на всех зонах. Прилегающая территория не освещена. Центральный вход в здание не соответствует нормам доступности маломобильных групп населения. Нет кнопки вызова помощника и открывающихся дверей. Санитарно-гигиенические помещения не соответствуют нормам доступности инвалидов и маломобильных групп населения. Визуальные, акустические и тактильные средства и устройства информации отсутствуют.</w:t>
      </w:r>
      <w:r w:rsidR="00751F05">
        <w:rPr>
          <w:rFonts w:ascii="Times New Roman" w:hAnsi="Times New Roman" w:cs="Times New Roman"/>
          <w:sz w:val="24"/>
          <w:szCs w:val="24"/>
          <w:u w:val="single"/>
        </w:rPr>
        <w:t xml:space="preserve"> Дверные пороги в группах, ведущие в сан.узел- снизить. </w:t>
      </w:r>
    </w:p>
    <w:p w:rsidR="00F152A7" w:rsidRDefault="00955A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FF0000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Управленческое решение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52A7" w:rsidRDefault="00955A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87"/>
        <w:gridCol w:w="3260"/>
      </w:tblGrid>
      <w:tr w:rsidR="00751F05" w:rsidRPr="003D7456" w:rsidTr="00EE5A23">
        <w:trPr>
          <w:trHeight w:val="998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51F05" w:rsidRPr="003D7456" w:rsidRDefault="00751F05" w:rsidP="00EE5A23">
            <w:pPr>
              <w:ind w:right="-110"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п \п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751F05" w:rsidRPr="003D7456" w:rsidRDefault="00751F05" w:rsidP="00EE5A2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по адаптации объекта </w:t>
            </w:r>
          </w:p>
          <w:p w:rsidR="00751F05" w:rsidRPr="003D7456" w:rsidRDefault="00751F05" w:rsidP="00EE5A2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(вид работы)*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организация мест парковки автотранспорта инвалидов на удалении не более 50м с установкой знаков «Инвалид»;</w:t>
            </w:r>
          </w:p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опорных поручней;</w:t>
            </w:r>
          </w:p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С-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установка указателей движения, информирующих стендов высокой контрастности;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указателей движения, информирующих стендов;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 (входы) в здание</w:t>
            </w:r>
          </w:p>
        </w:tc>
        <w:tc>
          <w:tcPr>
            <w:tcW w:w="3260" w:type="dxa"/>
          </w:tcPr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становка пандусов с опорными поручнями и защитными козырьками; 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становка опорных поручней с горизонтальным завершением с двух сторон;</w:t>
            </w:r>
          </w:p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становка звуковых маячков у входной двери; 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нтрастная маркировка дверных проё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 и ручек, поручней и крайних ступеней 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стничных маршей; установка рифлё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напольных указателей у лестничных маршей и входных дверей;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становка информационных указателей, табличек, вывесок, стендов и др.;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751F05" w:rsidRPr="00751F05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опорных поручней;</w:t>
            </w:r>
          </w:p>
          <w:p w:rsidR="00751F05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рифленых напольных указателей у входных дверей;</w:t>
            </w:r>
          </w:p>
          <w:p w:rsidR="00751F05" w:rsidRPr="003D7456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графических знаков безопасности и предупреждающих знаков;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опорных поручней;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ублирование средств отображения информации общественного назначения выпуклыми символами или азбукой Брайля, в т.ч. маркировка кабинетов;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борудование текстовыми средствами связи; 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асширение дверных проемов с понижением порогов;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опорных поручней у унитаза и раковины; обеспечение пространства для размещения и  маневрирования кресла-коляски;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мена унитаза на специальный высотой 50см; установка крючков для костылей; установка опорных поручней у унитаза и раковины;</w:t>
            </w:r>
          </w:p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ублирование выпуклыми символами или азбукой Брайля маркировки санитарно-гигиенический помещений; установка направляющих поручней контрастных цветов или тактильной полосы от входа к унитазу;</w:t>
            </w:r>
          </w:p>
          <w:p w:rsidR="00751F05" w:rsidRPr="00751F05" w:rsidRDefault="00751F05" w:rsidP="00EE5A2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становка графических знаков безопасности и предупреждающих знаков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751F05" w:rsidRPr="003D7456" w:rsidRDefault="00751F05" w:rsidP="00EE5A23">
            <w:pPr>
              <w:spacing w:line="240" w:lineRule="auto"/>
              <w:ind w:hanging="45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Дополнить специальными средствами для слепых и глухих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751F05" w:rsidRPr="00751F05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К- 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пространство для въезда на территорию объекта   </w:t>
            </w:r>
          </w:p>
          <w:p w:rsidR="00751F05" w:rsidRPr="003D7456" w:rsidRDefault="00751F05" w:rsidP="00EE5A23">
            <w:pPr>
              <w:spacing w:line="240" w:lineRule="auto"/>
              <w:ind w:hanging="4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О-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опорных поручней;</w:t>
            </w:r>
          </w:p>
          <w:p w:rsidR="00751F05" w:rsidRPr="00751F05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становка указателей движения, информирующих стендов высокой контрастности;</w:t>
            </w:r>
          </w:p>
          <w:p w:rsidR="00751F05" w:rsidRPr="00751F05" w:rsidRDefault="00751F05" w:rsidP="00751F05">
            <w:pPr>
              <w:spacing w:line="240" w:lineRule="auto"/>
              <w:ind w:hanging="4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3D7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становка указателей движения, информирующих стендов; </w:t>
            </w:r>
          </w:p>
        </w:tc>
      </w:tr>
      <w:tr w:rsidR="00751F05" w:rsidRPr="003D7456" w:rsidTr="00EE5A23">
        <w:trPr>
          <w:trHeight w:val="276"/>
        </w:trPr>
        <w:tc>
          <w:tcPr>
            <w:tcW w:w="851" w:type="dxa"/>
            <w:vAlign w:val="center"/>
          </w:tcPr>
          <w:p w:rsidR="00751F05" w:rsidRPr="003D7456" w:rsidRDefault="00751F05" w:rsidP="00EE5A23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D745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387" w:type="dxa"/>
            <w:vAlign w:val="center"/>
          </w:tcPr>
          <w:p w:rsidR="00751F05" w:rsidRPr="003D7456" w:rsidRDefault="00751F05" w:rsidP="00EE5A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456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60" w:type="dxa"/>
          </w:tcPr>
          <w:p w:rsidR="00751F05" w:rsidRPr="003D7456" w:rsidRDefault="00255E1B" w:rsidP="00EE5A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Кап. ремонт</w:t>
            </w:r>
          </w:p>
        </w:tc>
      </w:tr>
    </w:tbl>
    <w:p w:rsidR="00F152A7" w:rsidRDefault="00955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 </w:t>
      </w:r>
    </w:p>
    <w:p w:rsidR="00751F05" w:rsidRDefault="00751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1F05" w:rsidRDefault="009303DD" w:rsidP="002D1CE0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640" cy="8794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52A7" w:rsidRDefault="00F152A7" w:rsidP="002D1CE0">
      <w:pPr>
        <w:widowControl w:val="0"/>
        <w:spacing w:before="100" w:beforeAutospacing="1" w:after="100" w:afterAutospacing="1" w:line="240" w:lineRule="auto"/>
        <w:jc w:val="both"/>
      </w:pPr>
    </w:p>
    <w:sectPr w:rsidR="00F152A7" w:rsidSect="00CF2C8E">
      <w:pgSz w:w="11906" w:h="16838"/>
      <w:pgMar w:top="709" w:right="424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25E" w:rsidRDefault="0036125E">
      <w:pPr>
        <w:spacing w:after="0" w:line="240" w:lineRule="auto"/>
      </w:pPr>
      <w:r>
        <w:separator/>
      </w:r>
    </w:p>
  </w:endnote>
  <w:endnote w:type="continuationSeparator" w:id="0">
    <w:p w:rsidR="0036125E" w:rsidRDefault="0036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25E" w:rsidRDefault="0036125E">
      <w:pPr>
        <w:spacing w:after="0" w:line="240" w:lineRule="auto"/>
      </w:pPr>
      <w:r>
        <w:separator/>
      </w:r>
    </w:p>
  </w:footnote>
  <w:footnote w:type="continuationSeparator" w:id="0">
    <w:p w:rsidR="0036125E" w:rsidRDefault="0036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E2B1D"/>
    <w:multiLevelType w:val="hybridMultilevel"/>
    <w:tmpl w:val="36BA0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2A7"/>
    <w:rsid w:val="000E7F6B"/>
    <w:rsid w:val="00255E1B"/>
    <w:rsid w:val="002C5E15"/>
    <w:rsid w:val="002D1CE0"/>
    <w:rsid w:val="002D25A6"/>
    <w:rsid w:val="002F1688"/>
    <w:rsid w:val="0036125E"/>
    <w:rsid w:val="003B0F6D"/>
    <w:rsid w:val="003E59D1"/>
    <w:rsid w:val="00453B62"/>
    <w:rsid w:val="004D5C6C"/>
    <w:rsid w:val="0056141F"/>
    <w:rsid w:val="005D60E4"/>
    <w:rsid w:val="005F4B02"/>
    <w:rsid w:val="006737B7"/>
    <w:rsid w:val="006965D3"/>
    <w:rsid w:val="006B0451"/>
    <w:rsid w:val="006E3B27"/>
    <w:rsid w:val="00751F05"/>
    <w:rsid w:val="0076679D"/>
    <w:rsid w:val="00780FF6"/>
    <w:rsid w:val="00812DA3"/>
    <w:rsid w:val="009303DD"/>
    <w:rsid w:val="00955A37"/>
    <w:rsid w:val="009E4A05"/>
    <w:rsid w:val="00A7417B"/>
    <w:rsid w:val="00C86BBE"/>
    <w:rsid w:val="00CF2C8E"/>
    <w:rsid w:val="00D340C6"/>
    <w:rsid w:val="00DB6CCD"/>
    <w:rsid w:val="00DE389E"/>
    <w:rsid w:val="00E05161"/>
    <w:rsid w:val="00E65829"/>
    <w:rsid w:val="00E901FC"/>
    <w:rsid w:val="00F152A7"/>
    <w:rsid w:val="00F466FF"/>
    <w:rsid w:val="00F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3D3E3-081D-4549-8650-2F88B344E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Rosinka</dc:creator>
  <cp:keywords/>
  <dc:description/>
  <cp:lastModifiedBy>Татьяна Захарова</cp:lastModifiedBy>
  <cp:revision>25</cp:revision>
  <cp:lastPrinted>2022-04-04T08:15:00Z</cp:lastPrinted>
  <dcterms:created xsi:type="dcterms:W3CDTF">2021-05-20T08:26:00Z</dcterms:created>
  <dcterms:modified xsi:type="dcterms:W3CDTF">2022-07-15T09:58:00Z</dcterms:modified>
</cp:coreProperties>
</file>